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Darbuotojų psichologinio saugumo užtikrinimo </w:t>
      </w:r>
    </w:p>
    <w:p>
      <w:pPr>
        <w:pStyle w:val="Normal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Biržų lopšelyje-darželyje „Drugelis“ tvarkos aprašo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1 priedas </w:t>
      </w:r>
    </w:p>
    <w:p>
      <w:pPr>
        <w:pStyle w:val="Normal"/>
        <w:ind w:left="-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Streso darbe vertinimo klausimynas.</w:t>
      </w:r>
    </w:p>
    <w:p>
      <w:pPr>
        <w:pStyle w:val="Normal"/>
        <w:ind w:left="-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Įrodyta, kad darbo sąlygos veikia darbuotojo gerovę. Atsakydami į toliau pateiktus klausimus, padėsite mums įvertinti Jūsų darbo sąlygas ir suteiksite galimybę stebėti pokyčius ateityje. Pildydami klausimyną, turėkite mintyje pastarųjų 6 mėn. darbo laikotarpį – taip dabartinę padėtį galėsime palyginti su buvusia arba būsima.</w:t>
      </w:r>
    </w:p>
    <w:tbl>
      <w:tblPr>
        <w:tblW w:w="10079" w:type="dxa"/>
        <w:jc w:val="left"/>
        <w:tblInd w:w="-7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5121"/>
        <w:gridCol w:w="901"/>
        <w:gridCol w:w="900"/>
        <w:gridCol w:w="901"/>
        <w:gridCol w:w="900"/>
        <w:gridCol w:w="900"/>
      </w:tblGrid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 aišku, ko iš manęs tikimasi darbe.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nuspręsti, kada daryti pertrauką.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Skirtingos žmonių grupės darbe iš manęs reikalauja nesuderinamų dalykų.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Žinau, kaip atlikti savo darbą.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Prie manęs priekabiauja žodžiais ar nemaloniu elgesiu.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 darbo terminai yra neįvykdomi.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Jei darbas taps sunkus, kolegos man padės.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Gaunu palaikantį grįžtamąjį ryšį dėl atliekamo darbo.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Turiu dirbti labai intensyviai.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pareikšti nuomonę dėl savo darbo tempo.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 aiškios mano pareigos ir atsakomybė.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 tenka nevykdyti kai kurių užduočių, nes turiu per daug darbo.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 yra aiškūs mano padaliniui keliami tikslai ir uždaviniai.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Tarp kolegų esama pykčio ar trinties.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pasirinkti, kaip atlikti savo darbą.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Neturiu pakankamai pertraukų.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Aš suprantu, kaip mano darbas atitinka bendrą organizacijos tikslą.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Patiriu spaudimą dirbti viršvalandžius.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pasirinkti, ką veikti savo darbe.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Turiu dirbti labai greitai.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Darbe esu ujamas.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Darbe patiriu neįveikiamą laiko trūkumą.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tikėtis tiesioginio vadovo pagalbos iškilus darbo problemai.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niekada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Kartais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Beveik 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Visada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Kolegos suteikia man reikiamą paramą ir pagalbą.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spręsti, kaip atlikti savo darbą.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Aš turiu pakankamai galimybių teirautis vadovų dėl darbo pokyčių.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Patiriu pelnytą kolegų pagarbą darbe.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 darbuotojais tariamasi dėl darbo pokyčių.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Galiu pasikalbėti su tiesioginiu vadovu apie tai, kas mane darbe nuliūdino arba suerzino.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FFFFFF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12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 darbo laikas gali būti lankstus.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Kolegos noriai išklauso mano su darbu susijusias problemas.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Įvykus pokyčiams darbe žinau, kaip jie veiks iš tikrųjų.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Esu palaikomas, kai darbas yra emociškai įtemptas.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Santykiai darbe yra įtempti.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55" w:type="dxa"/>
            <w:tcBorders>
              <w:top w:val="single" w:sz="4" w:space="0" w:color="EAEAEA"/>
              <w:left w:val="single" w:sz="4" w:space="0" w:color="FFFFFF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12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Tiesioginis vadovas mane darbe skatina.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Nei taip, nei ne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EAEAEA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EAEAEA"/>
              <w:left w:val="single" w:sz="4" w:space="0" w:color="EAEAEA"/>
              <w:bottom w:val="single" w:sz="4" w:space="0" w:color="FFFFFF"/>
              <w:right w:val="single" w:sz="4" w:space="0" w:color="FFFFFF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Visiškai sutinku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Wingdings" w:cs="Wingdings" w:ascii="Times New Roman" w:hAnsi="Times New Roman"/>
              </w:rPr>
              <w:t>¨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Dėkojame už užpildytą klausimyną.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t-L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t-L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/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/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LibreOffice/6.4.4.2$Windows_X86_64 LibreOffice_project/3d775be2011f3886db32dfd395a6a6d1ca2630ff</Application>
  <Pages>2</Pages>
  <Words>780</Words>
  <Characters>4026</Characters>
  <CharactersWithSpaces>4405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2021-08-18T10:41:00Z</dcterms:created>
  <dc:creator>andrius taura</dc:creator>
  <dc:description/>
  <dc:language>lt-LT</dc:language>
  <cp:lastModifiedBy/>
  <cp:lastPrinted>2021-08-30T15:46:42Z</cp:lastPrinted>
  <dcterms:modified xsi:type="dcterms:W3CDTF">2021-08-30T15:50:05Z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