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296"/>
          <w:tab w:val="left" w:pos="5070" w:leader="none"/>
          <w:tab w:val="left" w:pos="5366" w:leader="none"/>
          <w:tab w:val="left" w:pos="6771" w:leader="none"/>
          <w:tab w:val="left" w:pos="7363" w:leader="none"/>
        </w:tabs>
        <w:spacing w:lineRule="auto" w:line="240" w:before="0" w:after="0"/>
        <w:ind w:firstLine="5529"/>
        <w:jc w:val="both"/>
        <w:rPr>
          <w:lang w:val="lt-LT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lt-LT"/>
        </w:rPr>
        <w:t>PATVIRTINTA</w:t>
      </w:r>
    </w:p>
    <w:p>
      <w:pPr>
        <w:pStyle w:val="Normal"/>
        <w:spacing w:lineRule="auto" w:line="240" w:before="0" w:after="0"/>
        <w:ind w:left="5529" w:hanging="0"/>
        <w:rPr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Biržų rajono savivaldybės administracijos direktoriaus 2021 m. gegužės 6 d.</w:t>
      </w:r>
    </w:p>
    <w:p>
      <w:pPr>
        <w:pStyle w:val="Normal"/>
        <w:tabs>
          <w:tab w:val="clear" w:pos="1296"/>
          <w:tab w:val="left" w:pos="5070" w:leader="none"/>
          <w:tab w:val="left" w:pos="5366" w:leader="none"/>
          <w:tab w:val="left" w:pos="6771" w:leader="none"/>
          <w:tab w:val="left" w:pos="7363" w:leader="none"/>
        </w:tabs>
        <w:spacing w:lineRule="auto" w:line="240" w:before="0" w:after="0"/>
        <w:ind w:firstLine="5529"/>
        <w:rPr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įsakymu Nr. A-311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Cs w:val="24"/>
          <w:lang w:val="lt-LT"/>
        </w:rPr>
      </w:pPr>
      <w:r>
        <w:rPr>
          <w:rFonts w:cs="Times New Roman" w:ascii="Times New Roman" w:hAnsi="Times New Roman"/>
          <w:b/>
          <w:szCs w:val="24"/>
          <w:lang w:val="lt-LT"/>
        </w:rPr>
      </w:r>
    </w:p>
    <w:p>
      <w:pPr>
        <w:pStyle w:val="Normal"/>
        <w:ind w:firstLine="142"/>
        <w:jc w:val="center"/>
        <w:rPr>
          <w:lang w:val="lt-LT"/>
        </w:rPr>
      </w:pPr>
      <w:r>
        <w:rPr>
          <w:rFonts w:cs="Times New Roman" w:ascii="Times New Roman" w:hAnsi="Times New Roman"/>
          <w:b/>
          <w:sz w:val="24"/>
          <w:szCs w:val="24"/>
          <w:lang w:val="lt-LT"/>
        </w:rPr>
        <w:t xml:space="preserve">BIRŽŲ RAJONO SAVIVALDYBĖS </w:t>
      </w:r>
      <w:r>
        <w:rPr>
          <w:rFonts w:cs="Times New Roman" w:ascii="Times New Roman" w:hAnsi="Times New Roman"/>
          <w:b/>
          <w:bCs/>
          <w:sz w:val="24"/>
          <w:szCs w:val="24"/>
          <w:lang w:val="lt-LT"/>
        </w:rPr>
        <w:t>ŠVIETIMO ĮSTAIGŲ, VYKDANČIŲ IKIMOKYKLINIO IR PRIEŠMOKYKLINIO UGDYMO PROGRAMAS, GRUPIŲ DARBO GRAFIKAS VASAROS LAIKOTARPIUI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</w:r>
    </w:p>
    <w:tbl>
      <w:tblPr>
        <w:tblStyle w:val="Lentelstinklelis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2599"/>
        <w:gridCol w:w="2124"/>
        <w:gridCol w:w="992"/>
        <w:gridCol w:w="3262"/>
      </w:tblGrid>
      <w:tr>
        <w:trPr/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Įstaiga</w:t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Įstaiga dirbs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Grupių skaičius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3262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Įstaiga nedirbs</w:t>
            </w:r>
          </w:p>
        </w:tc>
      </w:tr>
      <w:tr>
        <w:trPr/>
        <w:tc>
          <w:tcPr>
            <w:tcW w:w="65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59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Biržų lopšelis-darželis „Ąžuoliukas“</w:t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birželio 1−30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26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23−31 d.</w:t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liepos 1−30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2−20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65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59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Biržų lopšelis-darželis „Genys“</w:t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birželio 1−30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26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23−31 d.</w:t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liepos 1−30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9−20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Biržų lopšelio-darželio  „Genys“ skyrius „Rugelis“</w:t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birželio 1−30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26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23−31 d.</w:t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liepos 1−30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2−20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65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59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Biržų lopšelis-darželis „Drugelis“</w:t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birželio 1−30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26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2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−31 d.</w:t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liepos 1−30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2−20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65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59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Biržų mokykla-darželis „Vyturėlis“</w:t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birželio 1−30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26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23−31 d.</w:t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liepos 1−30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2−20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>
          <w:trHeight w:val="567" w:hRule="atLeast"/>
        </w:trPr>
        <w:tc>
          <w:tcPr>
            <w:tcW w:w="65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59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Biržų „Atžalyno“ pagrindinės mokyklos Pabiržės pagrindinio ugdymo skyrius</w:t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birželio 1−30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26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liepos 1−30 d.</w:t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ind w:right="-250" w:hanging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2−31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599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Biržų „Atžalyno“ pagrindinės mokyklos Pačeriaukštės Petro Poškaus pagrindinio ugdymo skyrius</w:t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262" w:type="dxa"/>
            <w:tcBorders/>
          </w:tcPr>
          <w:p>
            <w:pPr>
              <w:pStyle w:val="Normal"/>
              <w:tabs>
                <w:tab w:val="clear" w:pos="1296"/>
                <w:tab w:val="left" w:pos="2727" w:leader="none"/>
              </w:tabs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birželio 1 d. − rugpjūčio 31 d.</w:t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599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Biržų „Aušros“ pagrindinės mokyklos Papilio pagrindinio ugdymo skyrius</w:t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birželio 1−23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262" w:type="dxa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birželio 25 d. − rugpjūčio 31 d.</w:t>
            </w:r>
          </w:p>
        </w:tc>
      </w:tr>
      <w:tr>
        <w:trPr/>
        <w:tc>
          <w:tcPr>
            <w:tcW w:w="65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59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Biržų „Aušros“ pagrindinės mokyklos Nemunėlio Radviliškio pagrindinio ugdymo ir daugiafunkcis centras</w:t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birželio 1−23 d.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26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birželio 25−30 d.</w:t>
            </w:r>
          </w:p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liepos 1−30 d.</w:t>
            </w:r>
          </w:p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2−6 d.</w:t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9−31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599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Biržų Kaštonų pagrindinės mokyklos Medeikių pradinio ugdymo skyrius</w:t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birželio 1−30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262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liepos 1 d. − rugpjūčio 31 d.</w:t>
            </w:r>
          </w:p>
        </w:tc>
      </w:tr>
      <w:tr>
        <w:trPr>
          <w:trHeight w:val="428" w:hRule="atLeast"/>
        </w:trPr>
        <w:tc>
          <w:tcPr>
            <w:tcW w:w="65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59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Biržų Kaštonų pagrindinės mokyklos Germaniškio pradinio ugdymo ir daugiafunkcis centras</w:t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birželio 1−30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26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  <w:lang w:val="lt-LT"/>
              </w:rPr>
              <w:t>liepos 19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−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  <w:lang w:val="lt-LT"/>
              </w:rPr>
              <w:t>30 d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>
        <w:trPr>
          <w:trHeight w:val="406" w:hRule="atLeast"/>
        </w:trPr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liepos 1−16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2−31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65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59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Biržų r. Vabalninko Balio Sruogos gimnazija</w:t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birželio 1−30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26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liepos 1−30 d.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23−31 d.</w:t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2−20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599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Biržų rajono Kratiškių mokykla-daugiafunkcis centras</w:t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birželio 1−23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262" w:type="dxa"/>
            <w:tcBorders/>
          </w:tcPr>
          <w:p>
            <w:pPr>
              <w:pStyle w:val="Normal"/>
              <w:tabs>
                <w:tab w:val="clear" w:pos="1296"/>
                <w:tab w:val="left" w:pos="2727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tabs>
                <w:tab w:val="clear" w:pos="1296"/>
                <w:tab w:val="left" w:pos="2727" w:leader="none"/>
              </w:tabs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 xml:space="preserve">birželio 25 d. – rugpjūčio 31 d. </w:t>
            </w:r>
          </w:p>
          <w:p>
            <w:pPr>
              <w:pStyle w:val="Normal"/>
              <w:tabs>
                <w:tab w:val="clear" w:pos="1296"/>
                <w:tab w:val="left" w:pos="2727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>
          <w:trHeight w:val="467" w:hRule="atLeast"/>
        </w:trPr>
        <w:tc>
          <w:tcPr>
            <w:tcW w:w="65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259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Biržų rajono Kirdonių universalus daugiafunkcis centras</w:t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birželio 1−30 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26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liepos 1−30 d.</w:t>
            </w:r>
          </w:p>
        </w:tc>
      </w:tr>
      <w:tr>
        <w:trPr/>
        <w:tc>
          <w:tcPr>
            <w:tcW w:w="6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59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40" w:before="0" w:after="0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rugpjūčio 2−31d.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</w:r>
    </w:p>
    <w:p>
      <w:pPr>
        <w:pStyle w:val="Normal"/>
        <w:spacing w:lineRule="auto" w:line="240" w:before="0" w:after="0"/>
        <w:jc w:val="center"/>
        <w:rPr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____________________</w:t>
      </w:r>
    </w:p>
    <w:sectPr>
      <w:headerReference w:type="default" r:id="rId2"/>
      <w:type w:val="nextPage"/>
      <w:pgSz w:w="11906" w:h="16838"/>
      <w:pgMar w:left="1701" w:right="567" w:header="567" w:top="1701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30601571"/>
    </w:sdtPr>
    <w:sdtContent>
      <w:p>
        <w:pPr>
          <w:pStyle w:val="Puslapinantrat"/>
          <w:jc w:val="center"/>
          <w:rPr>
            <w:lang w:val="lt-LT"/>
          </w:rPr>
        </w:pPr>
        <w:r>
          <w:rPr>
            <w:lang w:val="lt-LT"/>
          </w:rPr>
          <w:fldChar w:fldCharType="begin"/>
        </w:r>
        <w:r>
          <w:rPr>
            <w:lang w:val="lt-LT"/>
          </w:rPr>
          <w:instrText> PAGE </w:instrText>
        </w:r>
        <w:r>
          <w:rPr>
            <w:lang w:val="lt-LT"/>
          </w:rPr>
          <w:fldChar w:fldCharType="separate"/>
        </w:r>
        <w:r>
          <w:rPr>
            <w:lang w:val="lt-LT"/>
          </w:rPr>
          <w:t>2</w:t>
        </w:r>
        <w:r>
          <w:rPr>
            <w:lang w:val="lt-LT"/>
          </w:rPr>
          <w:fldChar w:fldCharType="end"/>
        </w:r>
      </w:p>
    </w:sdtContent>
  </w:sdt>
  <w:p>
    <w:pPr>
      <w:pStyle w:val="Puslapinantrat"/>
      <w:rPr>
        <w:lang w:val="lt-LT"/>
      </w:rPr>
    </w:pPr>
    <w:r>
      <w:rPr>
        <w:lang w:val="lt-LT"/>
      </w:rPr>
    </w:r>
  </w:p>
</w:hdr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2e5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bidi="ar-SA" w:val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ratsDiagrama" w:customStyle="1">
    <w:name w:val="Antraštės Diagrama"/>
    <w:basedOn w:val="DefaultParagraphFont"/>
    <w:link w:val="Antrats"/>
    <w:uiPriority w:val="99"/>
    <w:qFormat/>
    <w:rsid w:val="002144d0"/>
    <w:rPr/>
  </w:style>
  <w:style w:type="character" w:styleId="PoratDiagrama" w:customStyle="1">
    <w:name w:val="Poraštė Diagrama"/>
    <w:basedOn w:val="DefaultParagraphFont"/>
    <w:link w:val="Porat"/>
    <w:uiPriority w:val="99"/>
    <w:qFormat/>
    <w:rsid w:val="002144d0"/>
    <w:rPr/>
  </w:style>
  <w:style w:type="character" w:styleId="Strong">
    <w:name w:val="Strong"/>
    <w:basedOn w:val="DefaultParagraphFont"/>
    <w:uiPriority w:val="22"/>
    <w:qFormat/>
    <w:rsid w:val="00702548"/>
    <w:rPr>
      <w:b/>
      <w:bCs/>
    </w:rPr>
  </w:style>
  <w:style w:type="character" w:styleId="DebesliotekstasDiagrama" w:customStyle="1">
    <w:name w:val="Debesėlio tekstas Diagrama"/>
    <w:basedOn w:val="DefaultParagraphFont"/>
    <w:link w:val="Debesliotekstas"/>
    <w:uiPriority w:val="99"/>
    <w:semiHidden/>
    <w:qFormat/>
    <w:rsid w:val="00b87c50"/>
    <w:rPr>
      <w:rFonts w:ascii="Segoe UI" w:hAnsi="Segoe UI" w:cs="Segoe UI"/>
      <w:sz w:val="18"/>
      <w:szCs w:val="18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paragraph" w:styleId="Puslapinantratirporat">
    <w:name w:val="Puslapinė antraštė ir poraštė"/>
    <w:basedOn w:val="Normal"/>
    <w:qFormat/>
    <w:pPr/>
    <w:rPr/>
  </w:style>
  <w:style w:type="paragraph" w:styleId="Puslapinantrat">
    <w:name w:val="Header"/>
    <w:basedOn w:val="Normal"/>
    <w:link w:val="AntratsDiagrama"/>
    <w:uiPriority w:val="99"/>
    <w:unhideWhenUsed/>
    <w:rsid w:val="002144d0"/>
    <w:pPr>
      <w:tabs>
        <w:tab w:val="clear" w:pos="1296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uslapinporat">
    <w:name w:val="Footer"/>
    <w:basedOn w:val="Normal"/>
    <w:link w:val="PoratDiagrama"/>
    <w:uiPriority w:val="99"/>
    <w:unhideWhenUsed/>
    <w:rsid w:val="002144d0"/>
    <w:pPr>
      <w:tabs>
        <w:tab w:val="clear" w:pos="1296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b87c5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59"/>
    <w:rsid w:val="00ee6f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135F-CB8C-4F41-B07A-BFB5619B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LibreOffice/6.4.4.2$Windows_X86_64 LibreOffice_project/3d775be2011f3886db32dfd395a6a6d1ca2630ff</Application>
  <Pages>2</Pages>
  <Words>324</Words>
  <Characters>1792</Characters>
  <CharactersWithSpaces>2005</CharactersWithSpaces>
  <Paragraphs>114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2021-05-07T07:15:00Z</dcterms:created>
  <dc:creator>vyga</dc:creator>
  <dc:description/>
  <dc:language>lt-LT</dc:language>
  <cp:lastModifiedBy/>
  <cp:lastPrinted>2021-05-07T07:08:00Z</cp:lastPrinted>
  <dcterms:modified xsi:type="dcterms:W3CDTF">2021-05-14T14:20:28Z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